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21B9D">
        <w:trPr>
          <w:tblCellSpacing w:w="0" w:type="dxa"/>
        </w:trPr>
        <w:tc>
          <w:tcPr>
            <w:tcW w:w="8306" w:type="dxa"/>
            <w:shd w:val="clear" w:color="auto" w:fill="auto"/>
            <w:vAlign w:val="center"/>
          </w:tcPr>
          <w:p w:rsidR="00F21B9D" w:rsidRDefault="00324C11">
            <w:pPr>
              <w:widowControl/>
              <w:jc w:val="center"/>
              <w:rPr>
                <w:rFonts w:ascii="新宋体" w:eastAsia="新宋体" w:hAnsi="新宋体" w:cs="新宋体"/>
                <w:b/>
                <w:color w:val="FF0000"/>
                <w:sz w:val="50"/>
                <w:szCs w:val="50"/>
              </w:rPr>
            </w:pPr>
            <w:r>
              <w:rPr>
                <w:rFonts w:ascii="新宋体" w:eastAsia="新宋体" w:hAnsi="新宋体" w:cs="新宋体" w:hint="eastAsia"/>
                <w:b/>
                <w:color w:val="FF0000"/>
                <w:kern w:val="0"/>
                <w:sz w:val="50"/>
                <w:szCs w:val="50"/>
                <w:lang w:bidi="ar"/>
              </w:rPr>
              <w:t>慈溪市安全生产委员会办公室</w:t>
            </w:r>
            <w:r>
              <w:rPr>
                <w:rFonts w:ascii="新宋体" w:eastAsia="新宋体" w:hAnsi="新宋体" w:cs="新宋体" w:hint="eastAsia"/>
                <w:b/>
                <w:color w:val="FF0000"/>
                <w:kern w:val="0"/>
                <w:sz w:val="50"/>
                <w:szCs w:val="50"/>
                <w:lang w:bidi="ar"/>
              </w:rPr>
              <w:br/>
            </w:r>
            <w:r>
              <w:rPr>
                <w:rFonts w:ascii="新宋体" w:eastAsia="新宋体" w:hAnsi="新宋体" w:cs="新宋体" w:hint="eastAsia"/>
                <w:b/>
                <w:color w:val="FF0000"/>
                <w:kern w:val="0"/>
                <w:sz w:val="50"/>
                <w:szCs w:val="50"/>
                <w:lang w:bidi="ar"/>
              </w:rPr>
              <w:t>文</w:t>
            </w:r>
            <w:r>
              <w:rPr>
                <w:rFonts w:ascii="新宋体" w:eastAsia="新宋体" w:hAnsi="新宋体" w:cs="新宋体" w:hint="eastAsia"/>
                <w:b/>
                <w:color w:val="FF0000"/>
                <w:kern w:val="0"/>
                <w:sz w:val="50"/>
                <w:szCs w:val="50"/>
                <w:lang w:bidi="ar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/>
                <w:color w:val="FF0000"/>
                <w:kern w:val="0"/>
                <w:sz w:val="50"/>
                <w:szCs w:val="50"/>
                <w:lang w:bidi="ar"/>
              </w:rPr>
              <w:t>件</w:t>
            </w:r>
          </w:p>
          <w:p w:rsidR="00F21B9D" w:rsidRDefault="00324C11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4"/>
                <w:szCs w:val="14"/>
                <w:lang w:bidi="ar"/>
              </w:rPr>
              <w:br/>
            </w:r>
            <w:r>
              <w:rPr>
                <w:rFonts w:ascii="Tahoma" w:eastAsia="Tahoma" w:hAnsi="Tahoma" w:cs="Tahoma"/>
                <w:color w:val="000000"/>
                <w:kern w:val="0"/>
                <w:sz w:val="14"/>
                <w:szCs w:val="14"/>
                <w:lang w:bidi="ar"/>
              </w:rPr>
              <w:t xml:space="preserve">　</w:t>
            </w:r>
            <w:r>
              <w:rPr>
                <w:rFonts w:ascii="Tahoma" w:eastAsia="Tahoma" w:hAnsi="Tahoma" w:cs="Tahoma"/>
                <w:color w:val="000000"/>
                <w:kern w:val="0"/>
                <w:sz w:val="14"/>
                <w:szCs w:val="14"/>
                <w:lang w:bidi="ar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7"/>
                <w:szCs w:val="27"/>
                <w:lang w:bidi="ar"/>
              </w:rPr>
              <w:t>慈安办〔</w:t>
            </w:r>
            <w:r>
              <w:rPr>
                <w:rFonts w:ascii="仿宋" w:eastAsia="仿宋" w:hAnsi="仿宋" w:cs="仿宋"/>
                <w:color w:val="000000"/>
                <w:kern w:val="0"/>
                <w:sz w:val="27"/>
                <w:szCs w:val="27"/>
                <w:lang w:bidi="ar"/>
              </w:rPr>
              <w:t>2018</w:t>
            </w:r>
            <w:r>
              <w:rPr>
                <w:rFonts w:ascii="仿宋" w:eastAsia="仿宋" w:hAnsi="仿宋" w:cs="仿宋"/>
                <w:color w:val="000000"/>
                <w:kern w:val="0"/>
                <w:sz w:val="27"/>
                <w:szCs w:val="27"/>
                <w:lang w:bidi="ar"/>
              </w:rPr>
              <w:t>〕</w:t>
            </w:r>
            <w:r>
              <w:rPr>
                <w:rFonts w:ascii="仿宋" w:eastAsia="仿宋" w:hAnsi="仿宋" w:cs="仿宋"/>
                <w:color w:val="000000"/>
                <w:kern w:val="0"/>
                <w:sz w:val="27"/>
                <w:szCs w:val="27"/>
                <w:lang w:bidi="ar"/>
              </w:rPr>
              <w:t>13</w:t>
            </w:r>
            <w:r>
              <w:rPr>
                <w:rFonts w:ascii="仿宋" w:eastAsia="仿宋" w:hAnsi="仿宋" w:cs="仿宋"/>
                <w:color w:val="000000"/>
                <w:kern w:val="0"/>
                <w:sz w:val="27"/>
                <w:szCs w:val="27"/>
                <w:lang w:bidi="ar"/>
              </w:rPr>
              <w:t>号</w:t>
            </w:r>
          </w:p>
          <w:p w:rsidR="00F21B9D" w:rsidRDefault="00324C11">
            <w:pPr>
              <w:widowControl/>
              <w:jc w:val="center"/>
              <w:rPr>
                <w:color w:val="FF0000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pict>
                <v:rect id="_x0000_i1025" style="width:423.35pt;height:1.5pt" o:hrpct="980" o:hralign="center" o:hrstd="t" o:hrnoshade="t" o:hr="t" fillcolor="red" stroked="f"/>
              </w:pict>
            </w:r>
          </w:p>
          <w:p w:rsidR="00F21B9D" w:rsidRDefault="00F21B9D">
            <w:pPr>
              <w:widowControl/>
              <w:jc w:val="left"/>
            </w:pPr>
          </w:p>
          <w:tbl>
            <w:tblPr>
              <w:tblW w:w="6804" w:type="dxa"/>
              <w:jc w:val="center"/>
              <w:tblCellSpacing w:w="0" w:type="dxa"/>
              <w:tblInd w:w="7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4"/>
            </w:tblGrid>
            <w:tr w:rsidR="00F21B9D">
              <w:trPr>
                <w:tblCellSpacing w:w="0" w:type="dxa"/>
                <w:jc w:val="center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:rsidR="00F21B9D" w:rsidRDefault="00324C11">
                  <w:pPr>
                    <w:widowControl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黑体" w:eastAsia="黑体" w:hAnsi="宋体" w:cs="黑体"/>
                      <w:color w:val="000000"/>
                      <w:kern w:val="0"/>
                      <w:sz w:val="36"/>
                      <w:szCs w:val="36"/>
                      <w:lang w:bidi="ar"/>
                    </w:rPr>
                    <w:t>关于做好春节后职工岗前安全培训工作的通知</w:t>
                  </w:r>
                </w:p>
              </w:tc>
            </w:tr>
          </w:tbl>
          <w:p w:rsidR="00F21B9D" w:rsidRDefault="00324C11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4"/>
                <w:szCs w:val="14"/>
                <w:lang w:bidi="ar"/>
              </w:rPr>
              <w:t></w:t>
            </w:r>
          </w:p>
          <w:p w:rsidR="00F21B9D" w:rsidRDefault="00F21B9D">
            <w:pPr>
              <w:widowControl/>
              <w:jc w:val="lef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  <w:tbl>
            <w:tblPr>
              <w:tblW w:w="830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F21B9D">
              <w:trPr>
                <w:tblCellSpacing w:w="0" w:type="dxa"/>
              </w:trPr>
              <w:tc>
                <w:tcPr>
                  <w:tcW w:w="8306" w:type="dxa"/>
                  <w:shd w:val="clear" w:color="auto" w:fill="auto"/>
                  <w:vAlign w:val="center"/>
                </w:tcPr>
                <w:p w:rsidR="00F21B9D" w:rsidRDefault="00324C11">
                  <w:pPr>
                    <w:widowControl/>
                    <w:jc w:val="left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noProof/>
                      <w:color w:val="000000"/>
                      <w:kern w:val="0"/>
                      <w:sz w:val="14"/>
                      <w:szCs w:val="14"/>
                    </w:rPr>
                    <w:drawing>
                      <wp:inline distT="0" distB="0" distL="114300" distR="114300">
                        <wp:extent cx="9525" cy="9525"/>
                        <wp:effectExtent l="0" t="0" r="0" b="0"/>
                        <wp:docPr id="1" name="图片 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1B9D" w:rsidRDefault="00F21B9D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F21B9D" w:rsidRDefault="00324C11">
      <w:pPr>
        <w:widowControl/>
        <w:jc w:val="center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kern w:val="0"/>
          <w:sz w:val="27"/>
          <w:szCs w:val="27"/>
          <w:lang w:bidi="ar"/>
        </w:rPr>
        <w:t xml:space="preserve">　　</w:t>
      </w:r>
    </w:p>
    <w:tbl>
      <w:tblPr>
        <w:tblW w:w="9026" w:type="dxa"/>
        <w:tblCellSpacing w:w="0" w:type="dxa"/>
        <w:tblLayout w:type="fixed"/>
        <w:tblCellMar>
          <w:left w:w="240" w:type="dxa"/>
          <w:right w:w="480" w:type="dxa"/>
        </w:tblCellMar>
        <w:tblLook w:val="04A0" w:firstRow="1" w:lastRow="0" w:firstColumn="1" w:lastColumn="0" w:noHBand="0" w:noVBand="1"/>
      </w:tblPr>
      <w:tblGrid>
        <w:gridCol w:w="9026"/>
      </w:tblGrid>
      <w:tr w:rsidR="00F21B9D">
        <w:trPr>
          <w:tblCellSpacing w:w="0" w:type="dxa"/>
        </w:trPr>
        <w:tc>
          <w:tcPr>
            <w:tcW w:w="9026" w:type="dxa"/>
            <w:shd w:val="clear" w:color="auto" w:fill="auto"/>
            <w:vAlign w:val="center"/>
          </w:tcPr>
          <w:p w:rsidR="00F21B9D" w:rsidRDefault="00324C11">
            <w:pPr>
              <w:widowControl/>
              <w:spacing w:line="312" w:lineRule="atLeast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各镇人民政府、街道办事处，市级有关部门：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为贯彻落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实习近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总书记等中央领导同志关于安全生产的重要讲话指示精神，强化责任落实，加强源头管理，切实提高从业人员安全生产意识和基本素质，防范和减少各类事故的发生，根据《安全生产法》、《浙江省安全生产条例》和《生产经营单位安全培训规定》要求，决定在全市范围内广泛开展春节后职工岗前安全培训工作，现提出以下意见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一、广泛宣传，充分认识岗前安全培训的意义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《安全生产法》明文规定：生产经营单位应当对从业人员进行安全生产教育和培训，保证从业人员具备必要的安全生产知识，熟悉有关的安全生产规章制度和安全操作规程，掌握本岗位的安全操作技能，了解事故应急处理措施，知悉自身在安全生产方面的权利和义务。未经安全生产教育和培训合格的从业人员，不得上岗作业。特种作业人员必须按照国家有关规定经专门的安全作业培训，取得相应资格，方可上岗作业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各镇（街道）、市级有关部门应当采取多种形式，加强对职工岗前安全培训工作的宣传。要结合实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际，利用报纸、电视、会议、广告、横幅及黑板报、墙报、微信、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微博等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媒体和形式，广泛发动、大力宣传职工上岗前安全培训的重要性和必要性，形成“以人为本，关爱生命”的共识，为促进我市安全生产形势持续稳定好转奠定基础。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二、职工岗前安全培训的对象、方式及内容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（一）培训对象：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年春节后各生产经营单位招收的新职工、调整工作岗位或离岗一年以上重新上岗的职工。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（二）培训方式：生产经营单位集中组织培训，通过厂部（公司）、车间、班组级（简称“三级”安全教育）安全培训和看光盘、分析事故案例等，讲明讲透必要的安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基础知识和防范措施等，并组织进行考核，经考核合格后方可上岗作业。生产经营单位要建立从业人员安全教育培训档案。安全生产教育和培训记录应当由从业人员本人和厂方签名。无培训条件的单位，可委托有条件的培训机构进行培训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（三）培训内容：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 xml:space="preserve">　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级岗前安全培训内容应当包括：本单位安全生产情况及安全生产基本知识；本单位安全生产规章制度和劳动纪律；从业人员安全生产权利和义务；有关事故案例等。非煤矿山、危险化学品、烟花爆竹、金属冶炼等生产经营单位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级安全培训除包括上述内容外，应当增加事故应急救援、事故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应急预案演练及防范措施等内容。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、车间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工段、区、队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级岗前安全培训内容应当包括：工作环境及危险因素；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所从事工种可能遭受的职业伤害和伤亡事故；所从事工种的安全职责、操作技能及强制性标准；自救互救、急救方法、疏散和现场紧急情况的处理；安全设备设施、个人防护用品的使用和维护；本车间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工段、区、队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安全生产状况及规章制度；预防事故和职业危害的措施及应注意的安全事项；有关事故案例；其他需要培训的内容。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班组级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岗前安全培训内容应当包括：岗位安全操作规程；岗位之间工作衔接配合的安全与职业卫生事项；有关事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故案例；其他需要培训的内容。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三、认真落实春节后职工岗前安全培训情况统计上报制度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各生产经营单位要严格按规定做好签到、培训、考核、汇总名册等相关资料，存档备查，并把《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年度企业春节后职工岗前安全培训汇总表》（附件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日前报所在镇（街道）安监所（分局）、有关部门。各镇（街道）和有关部门，要做好所属企业培训情况统计，并把《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年度各地（部门）春节后职工岗前安全培训汇总表》（附件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日前以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党政网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电子邮件方式报送至市安监局政策法规科邮箱。传真：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63960808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四、加强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领导监管，确保春节后职工岗前安全培训工作顺利进行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新招收职工、转岗职工、企业长期用工和企业负责人、安全管理人员，尤其是特种作业人员和特种设备操作人员的安全培训，是一项法定的、长期的、具有安全生产基础保障的重要工作。只有依法加强领导与监管，各地认真推进，企业积极主动落实，才能付诸实效。加强执法监察，严肃查处违法行为。对未按规定组织新职工进行安全培训（包括未建职工安全培训档案的）企业及其负责人，按有关法律法规，给予行政处罚；对未组织发动辖区内、本系统内企业开展新职工安全培训而发生生产事故的单位和部门，予以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报，并严肃追究有关人员相应的责任。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附件：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年度企业春节后职工岗前安全培训汇总表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　　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年度各地（部门）春节后职工岗前安全培训汇总表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　　　　　　　　　　　　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慈溪市安全生产委员会办公室　　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　　　　　　　　　　　　　　　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慈溪市安全生产委员会办公室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　　　　　　　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日印发</w:t>
            </w:r>
          </w:p>
          <w:p w:rsidR="00324C11" w:rsidRDefault="00324C11">
            <w:pPr>
              <w:widowControl/>
              <w:spacing w:line="312" w:lineRule="atLeast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  <w:p w:rsidR="00324C11" w:rsidRDefault="00324C11">
            <w:pPr>
              <w:widowControl/>
              <w:spacing w:line="312" w:lineRule="atLeast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  <w:p w:rsidR="00324C11" w:rsidRDefault="00324C11">
            <w:pPr>
              <w:widowControl/>
              <w:spacing w:line="312" w:lineRule="atLeast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  <w:p w:rsidR="00324C11" w:rsidRDefault="00324C11">
            <w:pPr>
              <w:widowControl/>
              <w:spacing w:line="312" w:lineRule="atLeast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  <w:p w:rsidR="00324C11" w:rsidRDefault="00324C11">
            <w:pPr>
              <w:widowControl/>
              <w:spacing w:line="312" w:lineRule="atLeast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  <w:p w:rsidR="00324C11" w:rsidRDefault="00324C11">
            <w:pPr>
              <w:widowControl/>
              <w:spacing w:line="312" w:lineRule="atLeast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  <w:p w:rsidR="00324C11" w:rsidRDefault="00324C11" w:rsidP="00324C11">
            <w:pPr>
              <w:spacing w:line="500" w:lineRule="exact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lastRenderedPageBreak/>
              <w:t>附件1</w:t>
            </w:r>
          </w:p>
          <w:p w:rsidR="00324C11" w:rsidRDefault="00324C11" w:rsidP="00324C11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40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2018年度企业春节后职工岗前安全培训汇总表</w:t>
            </w: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836"/>
              <w:gridCol w:w="1360"/>
              <w:gridCol w:w="1020"/>
              <w:gridCol w:w="1190"/>
              <w:gridCol w:w="1531"/>
              <w:gridCol w:w="1870"/>
            </w:tblGrid>
            <w:tr w:rsidR="00324C11" w:rsidTr="00324C11">
              <w:trPr>
                <w:trHeight w:val="677"/>
              </w:trPr>
              <w:tc>
                <w:tcPr>
                  <w:tcW w:w="1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  <w:t>企业名称</w:t>
                  </w:r>
                </w:p>
              </w:tc>
              <w:tc>
                <w:tcPr>
                  <w:tcW w:w="3570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地</w:t>
                  </w: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址</w:t>
                  </w:r>
                </w:p>
              </w:tc>
              <w:tc>
                <w:tcPr>
                  <w:tcW w:w="187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</w:tr>
            <w:tr w:rsidR="00324C11" w:rsidTr="00324C11">
              <w:trPr>
                <w:trHeight w:val="601"/>
              </w:trPr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负责人姓名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联系人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联系电话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</w:tr>
            <w:tr w:rsidR="00324C11" w:rsidTr="00324C11">
              <w:trPr>
                <w:trHeight w:val="555"/>
              </w:trPr>
              <w:tc>
                <w:tcPr>
                  <w:tcW w:w="408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  <w:t>应培训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20"/>
                      <w:kern w:val="0"/>
                      <w:sz w:val="28"/>
                      <w:szCs w:val="28"/>
                    </w:rPr>
                    <w:t>新职工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  <w:t>人数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实际培训数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</w:tr>
            <w:tr w:rsidR="00324C11" w:rsidTr="00324C11">
              <w:trPr>
                <w:cantSplit/>
                <w:trHeight w:val="518"/>
              </w:trPr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  <w:t>培训日期</w:t>
                  </w:r>
                </w:p>
              </w:tc>
              <w:tc>
                <w:tcPr>
                  <w:tcW w:w="3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培训课时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</w:tr>
            <w:tr w:rsidR="00324C11" w:rsidTr="00324C11">
              <w:trPr>
                <w:cantSplit/>
                <w:trHeight w:val="592"/>
              </w:trPr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  <w:t>教师姓名</w:t>
                  </w:r>
                </w:p>
              </w:tc>
              <w:tc>
                <w:tcPr>
                  <w:tcW w:w="3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教师签名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</w:tr>
            <w:tr w:rsidR="00324C11" w:rsidTr="00324C11">
              <w:trPr>
                <w:trHeight w:val="2174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proofErr w:type="gramStart"/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培</w:t>
                  </w:r>
                  <w:proofErr w:type="gramEnd"/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proofErr w:type="gramStart"/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训</w:t>
                  </w:r>
                  <w:proofErr w:type="gramEnd"/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内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容</w:t>
                  </w:r>
                </w:p>
              </w:tc>
              <w:tc>
                <w:tcPr>
                  <w:tcW w:w="78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324C11" w:rsidTr="00324C11">
              <w:trPr>
                <w:trHeight w:val="2131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考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核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情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color w:val="000000"/>
                      <w:kern w:val="0"/>
                      <w:sz w:val="24"/>
                    </w:rPr>
                  </w:pPr>
                  <w:proofErr w:type="gramStart"/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况</w:t>
                  </w:r>
                  <w:proofErr w:type="gramEnd"/>
                </w:p>
              </w:tc>
              <w:tc>
                <w:tcPr>
                  <w:tcW w:w="78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324C11" w:rsidTr="00324C11">
              <w:trPr>
                <w:trHeight w:val="2333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安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监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机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构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意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见</w:t>
                  </w:r>
                </w:p>
              </w:tc>
              <w:tc>
                <w:tcPr>
                  <w:tcW w:w="78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</w:p>
                <w:p w:rsidR="00324C11" w:rsidRDefault="00324C11" w:rsidP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  <w:r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  <w:t xml:space="preserve">                       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签名（章）：</w:t>
                  </w:r>
                  <w:r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  <w:t xml:space="preserve">      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  <w:r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  <w:t xml:space="preserve">                                   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年</w:t>
                  </w:r>
                  <w:r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  <w:t xml:space="preserve">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月</w:t>
                  </w:r>
                  <w:r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  <w:t xml:space="preserve">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日</w:t>
                  </w:r>
                </w:p>
              </w:tc>
            </w:tr>
            <w:tr w:rsidR="00324C11" w:rsidTr="00324C11">
              <w:trPr>
                <w:trHeight w:val="761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备注</w:t>
                  </w:r>
                </w:p>
              </w:tc>
              <w:tc>
                <w:tcPr>
                  <w:tcW w:w="78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</w:p>
              </w:tc>
            </w:tr>
          </w:tbl>
          <w:p w:rsidR="00324C11" w:rsidRDefault="00324C11" w:rsidP="00324C11">
            <w:pPr>
              <w:autoSpaceDE w:val="0"/>
              <w:autoSpaceDN w:val="0"/>
              <w:adjustRightInd w:val="0"/>
              <w:snapToGrid w:val="0"/>
              <w:spacing w:beforeLines="50" w:before="156" w:line="500" w:lineRule="exact"/>
              <w:rPr>
                <w:rFonts w:ascii="Times New Roman" w:eastAsia="宋体" w:hAnsi="Times New Roman" w:cs="Times New Roman" w:hint="eastAsia"/>
                <w:szCs w:val="20"/>
              </w:rPr>
            </w:pPr>
            <w:r>
              <w:rPr>
                <w:rFonts w:eastAsia="仿宋_GB2312" w:hint="eastAsia"/>
                <w:color w:val="000000"/>
                <w:spacing w:val="-4"/>
                <w:kern w:val="0"/>
                <w:sz w:val="28"/>
              </w:rPr>
              <w:t>注：此表由企业填写，</w:t>
            </w:r>
            <w:r>
              <w:rPr>
                <w:rFonts w:eastAsia="仿宋_GB2312"/>
                <w:color w:val="000000"/>
                <w:spacing w:val="-4"/>
                <w:kern w:val="0"/>
                <w:sz w:val="28"/>
              </w:rPr>
              <w:t>4</w:t>
            </w:r>
            <w:r>
              <w:rPr>
                <w:rFonts w:eastAsia="仿宋_GB2312" w:hint="eastAsia"/>
                <w:color w:val="000000"/>
                <w:spacing w:val="-4"/>
                <w:kern w:val="0"/>
                <w:sz w:val="28"/>
              </w:rPr>
              <w:t>月</w:t>
            </w:r>
            <w:r>
              <w:rPr>
                <w:rFonts w:eastAsia="仿宋_GB2312"/>
                <w:color w:val="000000"/>
                <w:spacing w:val="-4"/>
                <w:kern w:val="0"/>
                <w:sz w:val="28"/>
              </w:rPr>
              <w:t>20</w:t>
            </w:r>
            <w:r>
              <w:rPr>
                <w:rFonts w:eastAsia="仿宋_GB2312" w:hint="eastAsia"/>
                <w:color w:val="000000"/>
                <w:spacing w:val="-4"/>
                <w:kern w:val="0"/>
                <w:sz w:val="28"/>
              </w:rPr>
              <w:t>日前报至所在镇（街道）安监所（分局）、有关部门。</w:t>
            </w:r>
          </w:p>
          <w:p w:rsidR="00324C11" w:rsidRDefault="00324C11" w:rsidP="00324C11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lastRenderedPageBreak/>
              <w:t>附件2</w:t>
            </w:r>
          </w:p>
          <w:p w:rsidR="00324C11" w:rsidRDefault="00324C11" w:rsidP="00324C11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500" w:lineRule="exact"/>
              <w:jc w:val="center"/>
              <w:rPr>
                <w:rFonts w:ascii="Times New Roman" w:eastAsia="黑体" w:hAnsi="Times New Roman" w:cs="Times New Roman" w:hint="eastAsia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2018</w:t>
            </w:r>
            <w:r>
              <w:rPr>
                <w:rFonts w:eastAsia="黑体" w:hint="eastAsia"/>
                <w:bCs/>
                <w:sz w:val="32"/>
                <w:szCs w:val="32"/>
              </w:rPr>
              <w:t>年度各地（部门）春节后职工岗前安全培训汇总表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"/>
              <w:gridCol w:w="831"/>
              <w:gridCol w:w="1544"/>
              <w:gridCol w:w="884"/>
              <w:gridCol w:w="1337"/>
              <w:gridCol w:w="1366"/>
              <w:gridCol w:w="1633"/>
            </w:tblGrid>
            <w:tr w:rsidR="00324C11" w:rsidTr="00324C11">
              <w:trPr>
                <w:trHeight w:val="620"/>
              </w:trPr>
              <w:tc>
                <w:tcPr>
                  <w:tcW w:w="17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  <w:t>上报单位</w:t>
                  </w:r>
                </w:p>
              </w:tc>
              <w:tc>
                <w:tcPr>
                  <w:tcW w:w="6764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</w:tr>
            <w:tr w:rsidR="00324C11" w:rsidTr="00324C11">
              <w:trPr>
                <w:trHeight w:val="600"/>
              </w:trPr>
              <w:tc>
                <w:tcPr>
                  <w:tcW w:w="177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上报人姓名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职务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联系电话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</w:tr>
            <w:tr w:rsidR="00324C11" w:rsidTr="00324C11">
              <w:trPr>
                <w:cantSplit/>
                <w:trHeight w:val="600"/>
              </w:trPr>
              <w:tc>
                <w:tcPr>
                  <w:tcW w:w="177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  <w:t>上报时间</w:t>
                  </w:r>
                </w:p>
              </w:tc>
              <w:tc>
                <w:tcPr>
                  <w:tcW w:w="2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  <w:tc>
                <w:tcPr>
                  <w:tcW w:w="2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  <w:t>培训统计的月份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</w:tr>
            <w:tr w:rsidR="00324C11" w:rsidTr="00324C11">
              <w:trPr>
                <w:cantSplit/>
                <w:trHeight w:val="600"/>
              </w:trPr>
              <w:tc>
                <w:tcPr>
                  <w:tcW w:w="177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16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16"/>
                      <w:kern w:val="0"/>
                      <w:sz w:val="28"/>
                      <w:szCs w:val="28"/>
                    </w:rPr>
                    <w:t>培训的企业数</w:t>
                  </w:r>
                </w:p>
              </w:tc>
              <w:tc>
                <w:tcPr>
                  <w:tcW w:w="2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  <w:tc>
                <w:tcPr>
                  <w:tcW w:w="2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20"/>
                      <w:kern w:val="0"/>
                      <w:sz w:val="28"/>
                    </w:rPr>
                    <w:t>培训汇总人数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</w:tc>
            </w:tr>
            <w:tr w:rsidR="00324C11" w:rsidTr="00324C11">
              <w:trPr>
                <w:trHeight w:val="2708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所在镇、街道安监机构意见</w:t>
                  </w:r>
                </w:p>
              </w:tc>
              <w:tc>
                <w:tcPr>
                  <w:tcW w:w="75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 w:val="30"/>
                    </w:rPr>
                    <w:t xml:space="preserve">                    </w:t>
                  </w: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           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签名（盖章）：</w:t>
                  </w: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   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                                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年</w:t>
                  </w: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月</w:t>
                  </w: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日</w:t>
                  </w:r>
                </w:p>
              </w:tc>
            </w:tr>
            <w:tr w:rsidR="00324C11" w:rsidTr="00324C11">
              <w:trPr>
                <w:trHeight w:val="2701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color w:val="000000"/>
                      <w:spacing w:val="-10"/>
                      <w:kern w:val="0"/>
                      <w:sz w:val="24"/>
                      <w:szCs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10"/>
                      <w:kern w:val="0"/>
                      <w:sz w:val="28"/>
                      <w:szCs w:val="28"/>
                    </w:rPr>
                    <w:t>有关部门意见</w:t>
                  </w:r>
                </w:p>
              </w:tc>
              <w:tc>
                <w:tcPr>
                  <w:tcW w:w="75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40" w:lineRule="exact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40" w:lineRule="exact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40" w:lineRule="exact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 w:val="30"/>
                    </w:rPr>
                    <w:t xml:space="preserve">            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签名（盖章）：</w:t>
                  </w: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   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13"/>
                      <w:szCs w:val="13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                                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年</w:t>
                  </w: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月</w:t>
                  </w: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日</w:t>
                  </w:r>
                </w:p>
              </w:tc>
            </w:tr>
            <w:tr w:rsidR="00324C11" w:rsidTr="00324C11">
              <w:trPr>
                <w:trHeight w:val="1981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安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监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局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kern w:val="0"/>
                      <w:sz w:val="28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意</w:t>
                  </w: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kern w:val="0"/>
                      <w:sz w:val="28"/>
                    </w:rPr>
                    <w:t>见</w:t>
                  </w:r>
                </w:p>
              </w:tc>
              <w:tc>
                <w:tcPr>
                  <w:tcW w:w="75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</w:pPr>
                </w:p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center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                            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年</w:t>
                  </w: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月</w:t>
                  </w:r>
                  <w:r>
                    <w:rPr>
                      <w:rFonts w:eastAsia="仿宋_GB2312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 xml:space="preserve">   </w:t>
                  </w: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日</w:t>
                  </w:r>
                </w:p>
              </w:tc>
            </w:tr>
            <w:tr w:rsidR="00324C11" w:rsidTr="00324C11">
              <w:trPr>
                <w:trHeight w:val="830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int="eastAsia"/>
                      <w:b/>
                      <w:bCs/>
                      <w:color w:val="000000"/>
                      <w:spacing w:val="-4"/>
                      <w:kern w:val="0"/>
                      <w:sz w:val="28"/>
                    </w:rPr>
                    <w:t>备注</w:t>
                  </w:r>
                </w:p>
              </w:tc>
              <w:tc>
                <w:tcPr>
                  <w:tcW w:w="75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24C11" w:rsidRDefault="00324C11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rPr>
                      <w:rFonts w:eastAsia="仿宋_GB2312"/>
                      <w:color w:val="000000"/>
                      <w:kern w:val="0"/>
                      <w:sz w:val="30"/>
                    </w:rPr>
                  </w:pPr>
                </w:p>
              </w:tc>
            </w:tr>
          </w:tbl>
          <w:p w:rsidR="00324C11" w:rsidRDefault="00324C11" w:rsidP="00324C11">
            <w:pPr>
              <w:autoSpaceDE w:val="0"/>
              <w:autoSpaceDN w:val="0"/>
              <w:adjustRightInd w:val="0"/>
              <w:snapToGrid w:val="0"/>
              <w:spacing w:beforeLines="50" w:before="156" w:line="500" w:lineRule="exac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eastAsia="仿宋_GB2312" w:hint="eastAsia"/>
                <w:color w:val="000000"/>
                <w:spacing w:val="-4"/>
                <w:kern w:val="0"/>
                <w:sz w:val="28"/>
              </w:rPr>
              <w:t>注：此表由各地、有关部门填写，于</w:t>
            </w:r>
            <w:r>
              <w:rPr>
                <w:rFonts w:eastAsia="仿宋_GB2312"/>
                <w:color w:val="000000"/>
                <w:spacing w:val="-4"/>
                <w:kern w:val="0"/>
                <w:sz w:val="28"/>
              </w:rPr>
              <w:t>4</w:t>
            </w:r>
            <w:r>
              <w:rPr>
                <w:rFonts w:eastAsia="仿宋_GB2312" w:hint="eastAsia"/>
                <w:color w:val="000000"/>
                <w:spacing w:val="-4"/>
                <w:kern w:val="0"/>
                <w:sz w:val="28"/>
              </w:rPr>
              <w:t>月</w:t>
            </w:r>
            <w:r>
              <w:rPr>
                <w:rFonts w:eastAsia="仿宋_GB2312"/>
                <w:color w:val="000000"/>
                <w:spacing w:val="-4"/>
                <w:kern w:val="0"/>
                <w:sz w:val="28"/>
              </w:rPr>
              <w:t>30</w:t>
            </w:r>
            <w:r>
              <w:rPr>
                <w:rFonts w:eastAsia="仿宋_GB2312" w:hint="eastAsia"/>
                <w:color w:val="000000"/>
                <w:spacing w:val="-4"/>
                <w:kern w:val="0"/>
                <w:sz w:val="28"/>
              </w:rPr>
              <w:t>日前报至</w:t>
            </w:r>
            <w:proofErr w:type="gramStart"/>
            <w:r>
              <w:rPr>
                <w:rFonts w:eastAsia="仿宋_GB2312" w:hint="eastAsia"/>
                <w:color w:val="000000"/>
                <w:spacing w:val="-4"/>
                <w:kern w:val="0"/>
                <w:sz w:val="28"/>
              </w:rPr>
              <w:t>党政网市</w:t>
            </w:r>
            <w:proofErr w:type="gramEnd"/>
            <w:r>
              <w:rPr>
                <w:rFonts w:eastAsia="仿宋_GB2312" w:hint="eastAsia"/>
                <w:color w:val="000000"/>
                <w:spacing w:val="-4"/>
                <w:kern w:val="0"/>
                <w:sz w:val="28"/>
              </w:rPr>
              <w:t>安监局政策法规科邮箱。</w:t>
            </w:r>
          </w:p>
          <w:p w:rsidR="00324C11" w:rsidRPr="00324C11" w:rsidRDefault="00324C11">
            <w:pPr>
              <w:widowControl/>
              <w:spacing w:line="312" w:lineRule="atLeas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F21B9D" w:rsidRDefault="00F21B9D"/>
    <w:sectPr w:rsidR="00F2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A5102"/>
    <w:rsid w:val="00324C11"/>
    <w:rsid w:val="00F21B9D"/>
    <w:rsid w:val="2B0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rFonts w:ascii="Tahoma" w:eastAsia="Tahoma" w:hAnsi="Tahoma" w:cs="Tahoma" w:hint="default"/>
      <w:color w:val="003C93"/>
      <w:u w:val="none"/>
    </w:rPr>
  </w:style>
  <w:style w:type="character" w:styleId="a4">
    <w:name w:val="Hyperlink"/>
    <w:basedOn w:val="a0"/>
    <w:rPr>
      <w:rFonts w:ascii="Tahoma" w:eastAsia="Tahoma" w:hAnsi="Tahoma" w:cs="Tahoma" w:hint="eastAsia"/>
      <w:color w:val="003C93"/>
      <w:u w:val="none"/>
    </w:rPr>
  </w:style>
  <w:style w:type="paragraph" w:styleId="a5">
    <w:name w:val="Balloon Text"/>
    <w:basedOn w:val="a"/>
    <w:link w:val="Char"/>
    <w:rsid w:val="00324C11"/>
    <w:rPr>
      <w:sz w:val="18"/>
      <w:szCs w:val="18"/>
    </w:rPr>
  </w:style>
  <w:style w:type="character" w:customStyle="1" w:styleId="Char">
    <w:name w:val="批注框文本 Char"/>
    <w:basedOn w:val="a0"/>
    <w:link w:val="a5"/>
    <w:rsid w:val="00324C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rFonts w:ascii="Tahoma" w:eastAsia="Tahoma" w:hAnsi="Tahoma" w:cs="Tahoma" w:hint="default"/>
      <w:color w:val="003C93"/>
      <w:u w:val="none"/>
    </w:rPr>
  </w:style>
  <w:style w:type="character" w:styleId="a4">
    <w:name w:val="Hyperlink"/>
    <w:basedOn w:val="a0"/>
    <w:rPr>
      <w:rFonts w:ascii="Tahoma" w:eastAsia="Tahoma" w:hAnsi="Tahoma" w:cs="Tahoma" w:hint="eastAsia"/>
      <w:color w:val="003C93"/>
      <w:u w:val="none"/>
    </w:rPr>
  </w:style>
  <w:style w:type="paragraph" w:styleId="a5">
    <w:name w:val="Balloon Text"/>
    <w:basedOn w:val="a"/>
    <w:link w:val="Char"/>
    <w:rsid w:val="00324C11"/>
    <w:rPr>
      <w:sz w:val="18"/>
      <w:szCs w:val="18"/>
    </w:rPr>
  </w:style>
  <w:style w:type="character" w:customStyle="1" w:styleId="Char">
    <w:name w:val="批注框文本 Char"/>
    <w:basedOn w:val="a0"/>
    <w:link w:val="a5"/>
    <w:rsid w:val="00324C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小贱1418189288</dc:creator>
  <cp:lastModifiedBy>lenovo.com</cp:lastModifiedBy>
  <cp:revision>2</cp:revision>
  <dcterms:created xsi:type="dcterms:W3CDTF">2018-03-09T03:54:00Z</dcterms:created>
  <dcterms:modified xsi:type="dcterms:W3CDTF">2018-03-09T07:49:00Z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