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i w:val="0"/>
          <w:caps w:val="0"/>
          <w:color w:val="000000"/>
          <w:spacing w:val="0"/>
          <w:sz w:val="30"/>
          <w:szCs w:val="30"/>
          <w:shd w:val="clear" w:fill="FFFFFF"/>
          <w:lang w:val="en-US" w:eastAsia="zh-CN"/>
        </w:rPr>
      </w:pPr>
      <w:r>
        <w:rPr>
          <w:rFonts w:hint="eastAsia" w:ascii="仿宋" w:hAnsi="仿宋" w:eastAsia="仿宋" w:cs="仿宋"/>
          <w:b w:val="0"/>
          <w:i w:val="0"/>
          <w:caps w:val="0"/>
          <w:color w:val="000000"/>
          <w:spacing w:val="0"/>
          <w:sz w:val="30"/>
          <w:szCs w:val="30"/>
          <w:shd w:val="clear" w:fill="FFFFFF"/>
          <w:lang w:val="en-US" w:eastAsia="zh-CN"/>
        </w:rPr>
        <w:t>附件</w:t>
      </w:r>
    </w:p>
    <w:p>
      <w:pPr>
        <w:jc w:val="center"/>
        <w:rPr>
          <w:rFonts w:hint="eastAsia"/>
          <w:b/>
          <w:sz w:val="44"/>
          <w:szCs w:val="44"/>
          <w:lang w:eastAsia="zh-CN"/>
        </w:rPr>
      </w:pPr>
      <w:r>
        <w:rPr>
          <w:rFonts w:hint="eastAsia"/>
          <w:b/>
          <w:sz w:val="44"/>
          <w:szCs w:val="44"/>
          <w:lang w:eastAsia="zh-CN"/>
        </w:rPr>
        <w:t>慈溪市</w:t>
      </w:r>
      <w:r>
        <w:rPr>
          <w:rFonts w:hint="eastAsia"/>
          <w:b/>
          <w:sz w:val="44"/>
          <w:szCs w:val="44"/>
        </w:rPr>
        <w:t>全国文明城市创建公益广告宣传工作</w:t>
      </w:r>
      <w:r>
        <w:rPr>
          <w:rFonts w:hint="eastAsia"/>
          <w:b/>
          <w:sz w:val="44"/>
          <w:szCs w:val="44"/>
          <w:lang w:eastAsia="zh-CN"/>
        </w:rPr>
        <w:t>任务分解表</w:t>
      </w:r>
    </w:p>
    <w:p>
      <w:pPr>
        <w:jc w:val="center"/>
        <w:rPr>
          <w:rFonts w:hint="eastAsia"/>
          <w:b/>
          <w:sz w:val="44"/>
          <w:szCs w:val="44"/>
          <w:lang w:eastAsia="zh-CN"/>
        </w:rPr>
      </w:pPr>
    </w:p>
    <w:tbl>
      <w:tblPr>
        <w:tblStyle w:val="4"/>
        <w:tblW w:w="141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772"/>
        <w:gridCol w:w="2880"/>
        <w:gridCol w:w="7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400" w:lineRule="exact"/>
              <w:jc w:val="center"/>
              <w:rPr>
                <w:rFonts w:hint="eastAsia" w:ascii="黑体" w:eastAsia="黑体"/>
                <w:sz w:val="24"/>
              </w:rPr>
            </w:pPr>
            <w:r>
              <w:rPr>
                <w:rFonts w:hint="eastAsia" w:ascii="黑体" w:eastAsia="黑体"/>
                <w:sz w:val="24"/>
              </w:rPr>
              <w:t>序号</w:t>
            </w:r>
          </w:p>
        </w:tc>
        <w:tc>
          <w:tcPr>
            <w:tcW w:w="2772" w:type="dxa"/>
            <w:vAlign w:val="center"/>
          </w:tcPr>
          <w:p>
            <w:pPr>
              <w:spacing w:line="400" w:lineRule="exact"/>
              <w:jc w:val="center"/>
              <w:rPr>
                <w:rFonts w:hint="eastAsia" w:ascii="黑体" w:eastAsia="黑体"/>
                <w:sz w:val="24"/>
              </w:rPr>
            </w:pPr>
            <w:r>
              <w:rPr>
                <w:rFonts w:hint="eastAsia" w:ascii="黑体" w:eastAsia="黑体"/>
                <w:sz w:val="24"/>
              </w:rPr>
              <w:t>责任单位</w:t>
            </w:r>
          </w:p>
        </w:tc>
        <w:tc>
          <w:tcPr>
            <w:tcW w:w="2880" w:type="dxa"/>
            <w:vAlign w:val="center"/>
          </w:tcPr>
          <w:p>
            <w:pPr>
              <w:spacing w:line="400" w:lineRule="exact"/>
              <w:jc w:val="center"/>
              <w:rPr>
                <w:rFonts w:hint="eastAsia" w:ascii="黑体" w:eastAsia="黑体"/>
                <w:sz w:val="24"/>
              </w:rPr>
            </w:pPr>
            <w:r>
              <w:rPr>
                <w:rFonts w:hint="eastAsia" w:ascii="黑体" w:eastAsia="黑体"/>
                <w:sz w:val="24"/>
              </w:rPr>
              <w:t>设置点位</w:t>
            </w:r>
          </w:p>
        </w:tc>
        <w:tc>
          <w:tcPr>
            <w:tcW w:w="7710" w:type="dxa"/>
            <w:vAlign w:val="center"/>
          </w:tcPr>
          <w:p>
            <w:pPr>
              <w:spacing w:line="400" w:lineRule="exact"/>
              <w:jc w:val="center"/>
              <w:rPr>
                <w:rFonts w:hint="eastAsia" w:ascii="黑体" w:eastAsia="黑体"/>
                <w:sz w:val="24"/>
              </w:rPr>
            </w:pPr>
            <w:r>
              <w:rPr>
                <w:rFonts w:hint="eastAsia" w:ascii="黑体" w:eastAsia="黑体"/>
                <w:sz w:val="24"/>
              </w:rPr>
              <w:t>设置要求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17"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1</w:t>
            </w:r>
          </w:p>
        </w:tc>
        <w:tc>
          <w:tcPr>
            <w:tcW w:w="2772"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市委宣传部</w:t>
            </w:r>
          </w:p>
        </w:tc>
        <w:tc>
          <w:tcPr>
            <w:tcW w:w="288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网站</w:t>
            </w:r>
          </w:p>
        </w:tc>
        <w:tc>
          <w:tcPr>
            <w:tcW w:w="771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督促政务网站在首页显著位置常年宣传“讲文明树新风公益广告”（中国梦）、图说我们的价值观、保护未成年人健康成长等公益广告链接。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88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微信</w:t>
            </w:r>
          </w:p>
        </w:tc>
        <w:tc>
          <w:tcPr>
            <w:tcW w:w="771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督促政务微信平台、市网协会员单位的社会微信公众平台，在显著位置常年宣传图说我们的价值观、全国文明城市创建等公益广告。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88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城区主要道路</w:t>
            </w:r>
          </w:p>
        </w:tc>
        <w:tc>
          <w:tcPr>
            <w:tcW w:w="771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督促协调相关镇（街道）及部门强化主要道路的氛围营造，实现每300米以上设置5处以上公益广告。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88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公益广告督查、通报</w:t>
            </w:r>
          </w:p>
        </w:tc>
        <w:tc>
          <w:tcPr>
            <w:tcW w:w="771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将公益广告宣传发布工作列入对部门、镇（街道）的目标绩效管理考核及文明系列考核中，定期开展发布情况督查及通过。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88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爱国主义教育基地</w:t>
            </w:r>
          </w:p>
        </w:tc>
        <w:tc>
          <w:tcPr>
            <w:tcW w:w="771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利用</w:t>
            </w:r>
            <w:r>
              <w:rPr>
                <w:rFonts w:hint="default" w:ascii="宋体" w:hAnsi="宋体" w:eastAsia="宋体"/>
                <w:b w:val="0"/>
                <w:i w:val="0"/>
                <w:snapToGrid/>
                <w:color w:val="000000"/>
                <w:sz w:val="24"/>
                <w:u w:val="none"/>
                <w:lang w:val="en-US" w:eastAsia="zh-CN"/>
              </w:rPr>
              <w:t>电子滚动条</w:t>
            </w:r>
            <w:r>
              <w:rPr>
                <w:rFonts w:hint="eastAsia" w:ascii="宋体" w:hAnsi="宋体" w:eastAsia="宋体"/>
                <w:b w:val="0"/>
                <w:i w:val="0"/>
                <w:snapToGrid/>
                <w:color w:val="000000"/>
                <w:sz w:val="24"/>
                <w:u w:val="none"/>
                <w:lang w:val="en-US" w:eastAsia="zh-CN"/>
              </w:rPr>
              <w:t>、宣传窗、落地网架等阵地常年宣传社会主义核心价值观等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w:t>
            </w:r>
            <w:r>
              <w:rPr>
                <w:rFonts w:hint="default" w:ascii="宋体" w:hAnsi="宋体" w:eastAsia="宋体"/>
                <w:b w:val="0"/>
                <w:i w:val="0"/>
                <w:snapToGrid/>
                <w:color w:val="000000"/>
                <w:sz w:val="24"/>
                <w:u w:val="none"/>
                <w:lang w:val="en-US" w:eastAsia="zh-CN"/>
              </w:rPr>
              <w:t>%。</w:t>
            </w:r>
            <w:r>
              <w:rPr>
                <w:rFonts w:hint="eastAsia" w:ascii="宋体" w:hAnsi="宋体" w:eastAsia="宋体"/>
                <w:b w:val="0"/>
                <w:i w:val="0"/>
                <w:snapToGrid/>
                <w:color w:val="000000"/>
                <w:sz w:val="24"/>
                <w:u w:val="none"/>
                <w:lang w:val="en-US" w:eastAsia="zh-CN"/>
              </w:rPr>
              <w:t>固定位置宣传社会主义核心价值观等公益广告不少于10处。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2</w:t>
            </w:r>
          </w:p>
        </w:tc>
        <w:tc>
          <w:tcPr>
            <w:tcW w:w="2772"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市教育局</w:t>
            </w:r>
          </w:p>
        </w:tc>
        <w:tc>
          <w:tcPr>
            <w:tcW w:w="288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全市中小学校</w:t>
            </w:r>
          </w:p>
        </w:tc>
        <w:tc>
          <w:tcPr>
            <w:tcW w:w="771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在校园入口显著位置、操场、教室、办公室、室内场馆常年宣传社会主义核心价值观和未成年人思想道德建设等公益广告。其中固定位置宣传社会主义核心价值观10处以上。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88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校园网站</w:t>
            </w:r>
          </w:p>
        </w:tc>
        <w:tc>
          <w:tcPr>
            <w:tcW w:w="771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督促各中小学校园网站在显著位置常年宣传图说我们的价值观、全国文明城市创建等公益广告。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88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微信</w:t>
            </w:r>
          </w:p>
        </w:tc>
        <w:tc>
          <w:tcPr>
            <w:tcW w:w="771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督促学校微信平台在显著位置常年宣传图说我们的价值观、全国文明城市创建等公益广告。</w:t>
            </w:r>
          </w:p>
        </w:tc>
      </w:tr>
    </w:tbl>
    <w:tbl>
      <w:tblPr>
        <w:tblStyle w:val="4"/>
        <w:tblpPr w:leftFromText="180" w:rightFromText="180" w:vertAnchor="text" w:horzAnchor="page" w:tblpX="1348" w:tblpY="1256"/>
        <w:tblOverlap w:val="never"/>
        <w:tblW w:w="141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772"/>
        <w:gridCol w:w="2931"/>
        <w:gridCol w:w="7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3</w:t>
            </w:r>
          </w:p>
        </w:tc>
        <w:tc>
          <w:tcPr>
            <w:tcW w:w="277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市公安局</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派出所、主要交通路口</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电子滚动屏及交通设施点位，常年宣传社会主义核心价值观及讲文明树新风等公益广告。各镇、街道派出所要利用</w:t>
            </w:r>
            <w:r>
              <w:rPr>
                <w:rFonts w:hint="default" w:ascii="宋体" w:hAnsi="宋体" w:eastAsia="宋体"/>
                <w:b w:val="0"/>
                <w:i w:val="0"/>
                <w:snapToGrid/>
                <w:color w:val="000000"/>
                <w:sz w:val="24"/>
                <w:u w:val="none"/>
                <w:lang w:val="en-US" w:eastAsia="zh-CN"/>
              </w:rPr>
              <w:t>电子滚动条</w:t>
            </w:r>
            <w:r>
              <w:rPr>
                <w:rFonts w:hint="eastAsia" w:ascii="宋体" w:hAnsi="宋体" w:eastAsia="宋体"/>
                <w:b w:val="0"/>
                <w:i w:val="0"/>
                <w:snapToGrid/>
                <w:color w:val="000000"/>
                <w:sz w:val="24"/>
                <w:u w:val="none"/>
                <w:lang w:val="en-US" w:eastAsia="zh-CN"/>
              </w:rPr>
              <w:t>、宣传窗、落地网架等阵地常年宣传社会主义核心价值观等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w:t>
            </w:r>
            <w:r>
              <w:rPr>
                <w:rFonts w:hint="default" w:ascii="宋体" w:hAnsi="宋体" w:eastAsia="宋体"/>
                <w:b w:val="0"/>
                <w:i w:val="0"/>
                <w:snapToGrid/>
                <w:color w:val="000000"/>
                <w:sz w:val="24"/>
                <w:u w:val="none"/>
                <w:lang w:val="en-US" w:eastAsia="zh-CN"/>
              </w:rPr>
              <w:t>。</w:t>
            </w:r>
            <w:r>
              <w:rPr>
                <w:rFonts w:hint="eastAsia" w:ascii="宋体" w:hAnsi="宋体" w:eastAsia="宋体"/>
                <w:b w:val="0"/>
                <w:i w:val="0"/>
                <w:snapToGrid/>
                <w:color w:val="000000"/>
                <w:sz w:val="24"/>
                <w:u w:val="none"/>
                <w:lang w:val="en-US" w:eastAsia="zh-CN"/>
              </w:rPr>
              <w:t>固定位置宣传社会主义核心价值观等公益广告不少于10条。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17"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4</w:t>
            </w:r>
          </w:p>
        </w:tc>
        <w:tc>
          <w:tcPr>
            <w:tcW w:w="2772"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default"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市民政局</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default"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地名牌</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建成区地名牌，每条路常年宣传社会主义核心价值观等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default"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default"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革命烈士纪念馆、避灾场所</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利用</w:t>
            </w:r>
            <w:r>
              <w:rPr>
                <w:rFonts w:hint="default" w:ascii="宋体" w:hAnsi="宋体" w:eastAsia="宋体"/>
                <w:b w:val="0"/>
                <w:i w:val="0"/>
                <w:snapToGrid/>
                <w:color w:val="000000"/>
                <w:sz w:val="24"/>
                <w:u w:val="none"/>
                <w:lang w:val="en-US" w:eastAsia="zh-CN"/>
              </w:rPr>
              <w:t>电子滚动条</w:t>
            </w:r>
            <w:r>
              <w:rPr>
                <w:rFonts w:hint="eastAsia" w:ascii="宋体" w:hAnsi="宋体" w:eastAsia="宋体"/>
                <w:b w:val="0"/>
                <w:i w:val="0"/>
                <w:snapToGrid/>
                <w:color w:val="000000"/>
                <w:sz w:val="24"/>
                <w:u w:val="none"/>
                <w:lang w:val="en-US" w:eastAsia="zh-CN"/>
              </w:rPr>
              <w:t>、宣传窗、落地网架等阵地常年宣传社会主义核心价值观等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w:t>
            </w:r>
            <w:r>
              <w:rPr>
                <w:rFonts w:hint="default" w:ascii="宋体" w:hAnsi="宋体" w:eastAsia="宋体"/>
                <w:b w:val="0"/>
                <w:i w:val="0"/>
                <w:snapToGrid/>
                <w:color w:val="000000"/>
                <w:sz w:val="24"/>
                <w:u w:val="none"/>
                <w:lang w:val="en-US" w:eastAsia="zh-CN"/>
              </w:rPr>
              <w:t>%。</w:t>
            </w:r>
            <w:r>
              <w:rPr>
                <w:rFonts w:hint="eastAsia" w:ascii="宋体" w:hAnsi="宋体" w:eastAsia="宋体"/>
                <w:b w:val="0"/>
                <w:i w:val="0"/>
                <w:snapToGrid/>
                <w:color w:val="000000"/>
                <w:sz w:val="24"/>
                <w:u w:val="none"/>
                <w:lang w:val="en-US" w:eastAsia="zh-CN"/>
              </w:rPr>
              <w:t>固定位置宣传社会主义核心价值观等公益广告不少于10处。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br w:type="page"/>
            </w:r>
            <w:r>
              <w:rPr>
                <w:rFonts w:hint="eastAsia" w:ascii="宋体" w:hAnsi="宋体" w:eastAsia="宋体"/>
                <w:b w:val="0"/>
                <w:i w:val="0"/>
                <w:snapToGrid/>
                <w:color w:val="000000"/>
                <w:sz w:val="24"/>
                <w:u w:val="none"/>
                <w:lang w:val="en-US" w:eastAsia="zh-CN"/>
              </w:rPr>
              <w:t>5</w:t>
            </w:r>
            <w:r>
              <w:rPr>
                <w:rFonts w:hint="eastAsia" w:ascii="宋体" w:hAnsi="宋体" w:eastAsia="宋体"/>
                <w:b w:val="0"/>
                <w:i w:val="0"/>
                <w:snapToGrid/>
                <w:color w:val="000000"/>
                <w:sz w:val="24"/>
                <w:u w:val="none"/>
                <w:lang w:val="en-US" w:eastAsia="zh-CN"/>
              </w:rPr>
              <w:br w:type="page"/>
            </w:r>
          </w:p>
        </w:tc>
        <w:tc>
          <w:tcPr>
            <w:tcW w:w="2772"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市住建局</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default"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公园、广场</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进出口常年增设与环境匹配的遵德守礼提示牌，社会主义核心价值观等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—100%；站在公园广场中心可视范围内，公益广告宣传不少于10处。年内建成10个城市文化主题广场（公园）。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建筑工地</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各类建筑围档公益广告宣传占比90%以上，其中房产项目建筑围档公益广告宣传占比50%以上。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5"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建成区绿地、建成区主要道路路口绿地</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设置大型景观小品或文化造型广告。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社区物业管理处、楼宇电视</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对所有有物业管理小区的楼宇电视广告进行摸排，督促物业及相关主体常年宣传全国文明城市创建等公益广告占比3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6</w:t>
            </w:r>
          </w:p>
        </w:tc>
        <w:tc>
          <w:tcPr>
            <w:tcW w:w="277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市交通运输局</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公共自行车棚</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常年宣传社会主义核心价值观等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7</w:t>
            </w:r>
          </w:p>
        </w:tc>
        <w:tc>
          <w:tcPr>
            <w:tcW w:w="2772"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市交通集团</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公交车、出租车</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公交车内常年宣传公益广告不少于3处，其中2处必须是社会主义核心价值观。安装LED顶灯的出租车，每3条广告中必须有1条是指定内容的公益广告；其他出租车，宣传指定内容公益广告不少于2处。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default"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公交站台</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常年宣传社会主义核心价值观等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汽车场站</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加大公益广告和遵德守礼提示牌设置力度，确保广场、售票大厅、休息区、出入口、停车场等阵地的显著位置常年宣传社会主义核心价值观等公益广告占比3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8</w:t>
            </w:r>
          </w:p>
        </w:tc>
        <w:tc>
          <w:tcPr>
            <w:tcW w:w="277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市商务局</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商场、</w:t>
            </w:r>
            <w:r>
              <w:rPr>
                <w:rFonts w:hint="eastAsia" w:ascii="宋体" w:hAnsi="宋体" w:eastAsia="宋体"/>
                <w:b w:val="0"/>
                <w:i w:val="0"/>
                <w:snapToGrid/>
                <w:color w:val="000000"/>
                <w:sz w:val="24"/>
                <w:u w:val="none"/>
                <w:lang w:val="en-US" w:eastAsia="zh-CN"/>
              </w:rPr>
              <w:t>超市、</w:t>
            </w:r>
            <w:r>
              <w:rPr>
                <w:rFonts w:hint="default" w:ascii="宋体" w:hAnsi="宋体" w:eastAsia="宋体"/>
                <w:b w:val="0"/>
                <w:i w:val="0"/>
                <w:snapToGrid/>
                <w:color w:val="000000"/>
                <w:sz w:val="24"/>
                <w:u w:val="none"/>
                <w:lang w:val="en-US" w:eastAsia="zh-CN"/>
              </w:rPr>
              <w:t>餐饮店</w:t>
            </w:r>
            <w:r>
              <w:rPr>
                <w:rFonts w:hint="eastAsia" w:ascii="宋体" w:hAnsi="宋体" w:eastAsia="宋体"/>
                <w:b w:val="0"/>
                <w:i w:val="0"/>
                <w:snapToGrid/>
                <w:color w:val="000000"/>
                <w:sz w:val="24"/>
                <w:u w:val="none"/>
                <w:lang w:val="en-US" w:eastAsia="zh-CN"/>
              </w:rPr>
              <w:t>、影剧院</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电子滚动屏、电子滚动条及合适位置</w:t>
            </w:r>
            <w:r>
              <w:rPr>
                <w:rFonts w:hint="eastAsia" w:ascii="宋体" w:hAnsi="宋体" w:eastAsia="宋体"/>
                <w:b w:val="0"/>
                <w:i w:val="0"/>
                <w:snapToGrid/>
                <w:color w:val="000000"/>
                <w:sz w:val="24"/>
                <w:u w:val="none"/>
                <w:lang w:val="en-US" w:eastAsia="zh-CN"/>
              </w:rPr>
              <w:t>常年宣传社会主义核心价值观等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—100%。每张餐桌上放置文明餐桌提示牌。大型商场刊播讲文明树新风公益广告（中国梦）及社会主义核心价值观不少于10处。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817"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9</w:t>
            </w:r>
          </w:p>
        </w:tc>
        <w:tc>
          <w:tcPr>
            <w:tcW w:w="277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default"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市商贸集团</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default"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市场</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在人流密集区域、每个出入口、楼梯口，运用电子显示屏、楼宇电视、固定广告资源等常年宣传公益广告占比3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—100%；在电梯口、收银台等设置遵德守礼提示牌。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817"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br w:type="page"/>
            </w:r>
            <w:r>
              <w:rPr>
                <w:rFonts w:hint="eastAsia" w:ascii="宋体" w:hAnsi="宋体" w:eastAsia="宋体"/>
                <w:b w:val="0"/>
                <w:i w:val="0"/>
                <w:snapToGrid/>
                <w:color w:val="000000"/>
                <w:sz w:val="24"/>
                <w:u w:val="none"/>
                <w:lang w:val="en-US" w:eastAsia="zh-CN"/>
              </w:rPr>
              <w:t>10</w:t>
            </w:r>
          </w:p>
        </w:tc>
        <w:tc>
          <w:tcPr>
            <w:tcW w:w="2772"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市文广局</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图书馆、</w:t>
            </w:r>
            <w:r>
              <w:rPr>
                <w:rFonts w:hint="eastAsia" w:ascii="宋体" w:hAnsi="宋体" w:eastAsia="宋体"/>
                <w:b w:val="0"/>
                <w:i w:val="0"/>
                <w:snapToGrid/>
                <w:color w:val="000000"/>
                <w:sz w:val="24"/>
                <w:u w:val="none"/>
                <w:lang w:val="en-US" w:eastAsia="zh-CN"/>
              </w:rPr>
              <w:t>群众文化活动中心、博物馆、体育馆、文化馆</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利用</w:t>
            </w:r>
            <w:r>
              <w:rPr>
                <w:rFonts w:hint="default" w:ascii="宋体" w:hAnsi="宋体" w:eastAsia="宋体"/>
                <w:b w:val="0"/>
                <w:i w:val="0"/>
                <w:snapToGrid/>
                <w:color w:val="000000"/>
                <w:sz w:val="24"/>
                <w:u w:val="none"/>
                <w:lang w:val="en-US" w:eastAsia="zh-CN"/>
              </w:rPr>
              <w:t>电子滚动条</w:t>
            </w:r>
            <w:r>
              <w:rPr>
                <w:rFonts w:hint="eastAsia" w:ascii="宋体" w:hAnsi="宋体" w:eastAsia="宋体"/>
                <w:b w:val="0"/>
                <w:i w:val="0"/>
                <w:snapToGrid/>
                <w:color w:val="000000"/>
                <w:sz w:val="24"/>
                <w:u w:val="none"/>
                <w:lang w:val="en-US" w:eastAsia="zh-CN"/>
              </w:rPr>
              <w:t>、宣传窗、落地网架等阵地常年宣传社会主义核心价值观等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—100%。固定位置宣传社会主义核心价值观等公益广告不少于10条。图书馆电影放映厅在放映前要宣传社会主义核心价值观，观众休息等候区域设置社会主义核心价值公益广告。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网吧</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在出入口常年设置社会主义核心价值观等公益广告和遵德守礼提示牌。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11</w:t>
            </w:r>
          </w:p>
        </w:tc>
        <w:tc>
          <w:tcPr>
            <w:tcW w:w="277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市卫计局</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医院</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常年在大门口、挂号收费点、就诊处、病房走廊、办公区域宣传与环境匹配的社会主义核心价值观等公益广告和遵德守礼提示牌不少于10处。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12</w:t>
            </w:r>
          </w:p>
        </w:tc>
        <w:tc>
          <w:tcPr>
            <w:tcW w:w="277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市场监督管理局</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中小型餐饮饭店、面馆</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常年设置“文明餐桌”公益广告。每张桌子上都有“文明餐桌”提示。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3" w:hRule="atLeast"/>
        </w:trPr>
        <w:tc>
          <w:tcPr>
            <w:tcW w:w="817"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13</w:t>
            </w:r>
          </w:p>
        </w:tc>
        <w:tc>
          <w:tcPr>
            <w:tcW w:w="277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市环创中心、市科协、市档案局、团市委、市妇联、市网信办</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城展馆、科技馆、党史馆、青少年活动中心、妇儿活动中心、网络文化中心</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利用</w:t>
            </w:r>
            <w:r>
              <w:rPr>
                <w:rFonts w:hint="default" w:ascii="宋体" w:hAnsi="宋体" w:eastAsia="宋体"/>
                <w:b w:val="0"/>
                <w:i w:val="0"/>
                <w:snapToGrid/>
                <w:color w:val="000000"/>
                <w:sz w:val="24"/>
                <w:u w:val="none"/>
                <w:lang w:val="en-US" w:eastAsia="zh-CN"/>
              </w:rPr>
              <w:t>电子滚动条</w:t>
            </w:r>
            <w:r>
              <w:rPr>
                <w:rFonts w:hint="eastAsia" w:ascii="宋体" w:hAnsi="宋体" w:eastAsia="宋体"/>
                <w:b w:val="0"/>
                <w:i w:val="0"/>
                <w:snapToGrid/>
                <w:color w:val="000000"/>
                <w:sz w:val="24"/>
                <w:u w:val="none"/>
                <w:lang w:val="en-US" w:eastAsia="zh-CN"/>
              </w:rPr>
              <w:t>、宣传窗、落地网架等阵地常年宣传社会主义核心价值观等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—100%。墙体宣传社会主义核心价值观等公益广告不少于10条。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14</w:t>
            </w:r>
          </w:p>
        </w:tc>
        <w:tc>
          <w:tcPr>
            <w:tcW w:w="277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市审管办</w:t>
            </w:r>
          </w:p>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市机关事务管理局</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市行政服务中心</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电子滚动屏、电子滚动条及合适位置</w:t>
            </w:r>
            <w:r>
              <w:rPr>
                <w:rFonts w:hint="eastAsia" w:ascii="宋体" w:hAnsi="宋体" w:eastAsia="宋体"/>
                <w:b w:val="0"/>
                <w:i w:val="0"/>
                <w:snapToGrid/>
                <w:color w:val="000000"/>
                <w:sz w:val="24"/>
                <w:u w:val="none"/>
                <w:lang w:val="en-US" w:eastAsia="zh-CN"/>
              </w:rPr>
              <w:t>常年宣传社会主义核心价值观等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br w:type="page"/>
            </w:r>
            <w:r>
              <w:rPr>
                <w:rFonts w:hint="eastAsia" w:ascii="宋体" w:hAnsi="宋体" w:eastAsia="宋体"/>
                <w:b w:val="0"/>
                <w:i w:val="0"/>
                <w:snapToGrid/>
                <w:color w:val="000000"/>
                <w:sz w:val="24"/>
                <w:u w:val="none"/>
                <w:lang w:val="en-US" w:eastAsia="zh-CN"/>
              </w:rPr>
              <w:t>15</w:t>
            </w:r>
          </w:p>
        </w:tc>
        <w:tc>
          <w:tcPr>
            <w:tcW w:w="2772"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市广播电视台</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cstheme="minorBidi"/>
                <w:b w:val="0"/>
                <w:i w:val="0"/>
                <w:snapToGrid/>
                <w:color w:val="000000"/>
                <w:kern w:val="2"/>
                <w:sz w:val="24"/>
                <w:szCs w:val="24"/>
                <w:u w:val="none"/>
                <w:lang w:val="en-US" w:eastAsia="zh-CN" w:bidi="ar-SA"/>
              </w:rPr>
            </w:pPr>
            <w:r>
              <w:rPr>
                <w:rFonts w:hint="default" w:ascii="宋体" w:hAnsi="宋体" w:eastAsia="宋体" w:cstheme="minorBidi"/>
                <w:b w:val="0"/>
                <w:i w:val="0"/>
                <w:snapToGrid/>
                <w:color w:val="000000"/>
                <w:kern w:val="2"/>
                <w:sz w:val="24"/>
                <w:szCs w:val="24"/>
                <w:u w:val="none"/>
                <w:lang w:val="en-US" w:eastAsia="zh-CN" w:bidi="ar-SA"/>
              </w:rPr>
              <w:t>广播</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每日播出</w:t>
            </w:r>
            <w:r>
              <w:rPr>
                <w:rFonts w:hint="eastAsia" w:ascii="宋体" w:hAnsi="宋体" w:eastAsia="宋体"/>
                <w:b w:val="0"/>
                <w:i w:val="0"/>
                <w:snapToGrid/>
                <w:color w:val="000000"/>
                <w:sz w:val="24"/>
                <w:u w:val="none"/>
                <w:lang w:val="en-US" w:eastAsia="zh-CN"/>
              </w:rPr>
              <w:t>“讲文明树新风公益广告”（中国梦）、图说我们的价值观、保护未成年人健康成长等公益广告</w:t>
            </w:r>
            <w:r>
              <w:rPr>
                <w:rFonts w:hint="default" w:ascii="宋体" w:hAnsi="宋体" w:eastAsia="宋体"/>
                <w:b w:val="0"/>
                <w:i w:val="0"/>
                <w:snapToGrid/>
                <w:color w:val="000000"/>
                <w:sz w:val="24"/>
                <w:u w:val="none"/>
                <w:lang w:val="en-US" w:eastAsia="zh-CN"/>
              </w:rPr>
              <w:t>6</w:t>
            </w:r>
            <w:r>
              <w:rPr>
                <w:rFonts w:hint="eastAsia" w:ascii="宋体" w:hAnsi="宋体" w:eastAsia="宋体"/>
                <w:b w:val="0"/>
                <w:i w:val="0"/>
                <w:snapToGrid/>
                <w:color w:val="000000"/>
                <w:sz w:val="24"/>
                <w:u w:val="none"/>
                <w:lang w:val="en-US" w:eastAsia="zh-CN"/>
              </w:rPr>
              <w:t>条（次）以上，</w:t>
            </w:r>
            <w:r>
              <w:rPr>
                <w:rFonts w:hint="default" w:ascii="宋体" w:hAnsi="宋体" w:eastAsia="宋体"/>
                <w:b w:val="0"/>
                <w:i w:val="0"/>
                <w:snapToGrid/>
                <w:color w:val="000000"/>
                <w:sz w:val="24"/>
                <w:u w:val="none"/>
                <w:lang w:val="en-US" w:eastAsia="zh-CN"/>
              </w:rPr>
              <w:t>其中6时至8时、11时至13时，播出数量分别2条（次）</w:t>
            </w:r>
            <w:r>
              <w:rPr>
                <w:rFonts w:hint="eastAsia" w:ascii="宋体" w:hAnsi="宋体" w:eastAsia="宋体"/>
                <w:b w:val="0"/>
                <w:i w:val="0"/>
                <w:snapToGrid/>
                <w:color w:val="000000"/>
                <w:sz w:val="24"/>
                <w:u w:val="none"/>
                <w:lang w:val="en-US" w:eastAsia="zh-CN"/>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cstheme="minorBidi"/>
                <w:b w:val="0"/>
                <w:i w:val="0"/>
                <w:snapToGrid/>
                <w:color w:val="000000"/>
                <w:kern w:val="2"/>
                <w:sz w:val="24"/>
                <w:szCs w:val="24"/>
                <w:u w:val="none"/>
                <w:lang w:val="en-US" w:eastAsia="zh-CN" w:bidi="ar-SA"/>
              </w:rPr>
            </w:pPr>
            <w:r>
              <w:rPr>
                <w:rFonts w:hint="default" w:ascii="宋体" w:hAnsi="宋体" w:eastAsia="宋体" w:cstheme="minorBidi"/>
                <w:b w:val="0"/>
                <w:i w:val="0"/>
                <w:snapToGrid/>
                <w:color w:val="000000"/>
                <w:kern w:val="2"/>
                <w:sz w:val="24"/>
                <w:szCs w:val="24"/>
                <w:u w:val="none"/>
                <w:lang w:val="en-US" w:eastAsia="zh-CN" w:bidi="ar-SA"/>
              </w:rPr>
              <w:t>电视</w:t>
            </w:r>
            <w:r>
              <w:rPr>
                <w:rFonts w:hint="eastAsia" w:ascii="宋体" w:hAnsi="宋体" w:eastAsia="宋体" w:cstheme="minorBidi"/>
                <w:b w:val="0"/>
                <w:i w:val="0"/>
                <w:snapToGrid/>
                <w:color w:val="000000"/>
                <w:kern w:val="2"/>
                <w:sz w:val="24"/>
                <w:szCs w:val="24"/>
                <w:u w:val="none"/>
                <w:lang w:val="en-US" w:eastAsia="zh-CN" w:bidi="ar-SA"/>
              </w:rPr>
              <w:t>（新闻综合频道、民生休闲频道、影视图文频道）</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数字电视开机首页常年播出“图说我们的价值观”公益广告。各</w:t>
            </w:r>
            <w:r>
              <w:rPr>
                <w:rFonts w:hint="default" w:ascii="宋体" w:hAnsi="宋体" w:eastAsia="宋体"/>
                <w:b w:val="0"/>
                <w:i w:val="0"/>
                <w:snapToGrid/>
                <w:color w:val="000000"/>
                <w:sz w:val="24"/>
                <w:u w:val="none"/>
                <w:lang w:val="en-US" w:eastAsia="zh-CN"/>
              </w:rPr>
              <w:t>频道每日播出</w:t>
            </w:r>
            <w:r>
              <w:rPr>
                <w:rFonts w:hint="eastAsia" w:ascii="宋体" w:hAnsi="宋体" w:eastAsia="宋体"/>
                <w:b w:val="0"/>
                <w:i w:val="0"/>
                <w:snapToGrid/>
                <w:color w:val="000000"/>
                <w:sz w:val="24"/>
                <w:u w:val="none"/>
                <w:lang w:val="en-US" w:eastAsia="zh-CN"/>
              </w:rPr>
              <w:t>指定内容公益广告</w:t>
            </w:r>
            <w:r>
              <w:rPr>
                <w:rFonts w:hint="default" w:ascii="宋体" w:hAnsi="宋体" w:eastAsia="宋体"/>
                <w:b w:val="0"/>
                <w:i w:val="0"/>
                <w:snapToGrid/>
                <w:color w:val="000000"/>
                <w:sz w:val="24"/>
                <w:u w:val="none"/>
                <w:lang w:val="en-US" w:eastAsia="zh-CN"/>
              </w:rPr>
              <w:t>10条（次）</w:t>
            </w:r>
            <w:r>
              <w:rPr>
                <w:rFonts w:hint="eastAsia" w:ascii="宋体" w:hAnsi="宋体" w:eastAsia="宋体"/>
                <w:b w:val="0"/>
                <w:i w:val="0"/>
                <w:snapToGrid/>
                <w:color w:val="000000"/>
                <w:sz w:val="24"/>
                <w:u w:val="none"/>
                <w:lang w:val="en-US" w:eastAsia="zh-CN"/>
              </w:rPr>
              <w:t>以上，</w:t>
            </w:r>
            <w:r>
              <w:rPr>
                <w:rFonts w:hint="default" w:ascii="宋体" w:hAnsi="宋体" w:eastAsia="宋体"/>
                <w:b w:val="0"/>
                <w:i w:val="0"/>
                <w:snapToGrid/>
                <w:color w:val="000000"/>
                <w:sz w:val="24"/>
                <w:u w:val="none"/>
                <w:lang w:val="en-US" w:eastAsia="zh-CN"/>
              </w:rPr>
              <w:t>其中19时至21时播出4条（次）</w:t>
            </w:r>
            <w:r>
              <w:rPr>
                <w:rFonts w:hint="eastAsia" w:ascii="宋体" w:hAnsi="宋体" w:eastAsia="宋体"/>
                <w:b w:val="0"/>
                <w:i w:val="0"/>
                <w:snapToGrid/>
                <w:color w:val="000000"/>
                <w:sz w:val="24"/>
                <w:u w:val="none"/>
                <w:lang w:val="en-US" w:eastAsia="zh-CN"/>
              </w:rPr>
              <w:t>以上</w:t>
            </w:r>
            <w:r>
              <w:rPr>
                <w:rFonts w:hint="default" w:ascii="宋体" w:hAnsi="宋体" w:eastAsia="宋体"/>
                <w:b w:val="0"/>
                <w:i w:val="0"/>
                <w:snapToGrid/>
                <w:color w:val="000000"/>
                <w:sz w:val="24"/>
                <w:u w:val="none"/>
                <w:lang w:val="en-US" w:eastAsia="zh-CN"/>
              </w:rPr>
              <w:t>。</w:t>
            </w:r>
            <w:r>
              <w:rPr>
                <w:rFonts w:hint="eastAsia" w:ascii="宋体" w:hAnsi="宋体" w:eastAsia="宋体"/>
                <w:b w:val="0"/>
                <w:i w:val="0"/>
                <w:snapToGrid/>
                <w:color w:val="000000"/>
                <w:sz w:val="24"/>
                <w:u w:val="none"/>
                <w:lang w:val="en-US" w:eastAsia="zh-CN"/>
              </w:rPr>
              <w:t>每月确保不同内容的保护未成年人健康成长公益广告宣传标语3条（次）以上。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default" w:ascii="宋体" w:hAnsi="宋体" w:eastAsia="宋体" w:cstheme="minorBidi"/>
                <w:b w:val="0"/>
                <w:i w:val="0"/>
                <w:snapToGrid/>
                <w:color w:val="000000"/>
                <w:kern w:val="2"/>
                <w:sz w:val="24"/>
                <w:szCs w:val="24"/>
                <w:u w:val="none"/>
                <w:lang w:val="en-US" w:eastAsia="zh-CN" w:bidi="ar-SA"/>
              </w:rPr>
            </w:pPr>
            <w:r>
              <w:rPr>
                <w:rFonts w:hint="eastAsia" w:ascii="宋体" w:hAnsi="宋体" w:eastAsia="宋体" w:cstheme="minorBidi"/>
                <w:b w:val="0"/>
                <w:i w:val="0"/>
                <w:snapToGrid/>
                <w:color w:val="000000"/>
                <w:kern w:val="2"/>
                <w:sz w:val="24"/>
                <w:szCs w:val="24"/>
                <w:u w:val="none"/>
                <w:lang w:val="en-US" w:eastAsia="zh-CN" w:bidi="ar-SA"/>
              </w:rPr>
              <w:t>手机APP（慈溪手机台）</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首页显著位置常年宣传展示社会主义核心价值观等公益广告。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5"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default"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有线电视营业厅</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default" w:ascii="宋体" w:hAnsi="宋体" w:eastAsia="宋体"/>
                <w:b w:val="0"/>
                <w:i w:val="0"/>
                <w:snapToGrid/>
                <w:color w:val="000000"/>
                <w:sz w:val="24"/>
                <w:u w:val="none"/>
                <w:lang w:val="en-US" w:eastAsia="zh-CN"/>
              </w:rPr>
              <w:t>电子滚动屏、电子滚动条及合适位置</w:t>
            </w:r>
            <w:r>
              <w:rPr>
                <w:rFonts w:hint="eastAsia" w:ascii="宋体" w:hAnsi="宋体" w:eastAsia="宋体"/>
                <w:b w:val="0"/>
                <w:i w:val="0"/>
                <w:snapToGrid/>
                <w:color w:val="000000"/>
                <w:sz w:val="24"/>
                <w:u w:val="none"/>
                <w:lang w:val="en-US" w:eastAsia="zh-CN"/>
              </w:rPr>
              <w:t>常年宣传社会主义核心价值观等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16</w:t>
            </w:r>
          </w:p>
        </w:tc>
        <w:tc>
          <w:tcPr>
            <w:tcW w:w="2772"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市旅游局、市文联</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星级酒店</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在醒目位置运用3种以上的形式常年宣传社会主义核心价值观等公益广告10条以上。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景区（点）、旅行社、陈之佛故居</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从大门往里走100米，能看到讲文明树新风、社会主义核心价值观等公益广告。售票口、出入口、必经道路、人口集中区域要强化公益广告宣传，确保每个景区（点）公益广告宣传不少于10处。从大门往里走200米，能看到文明旅游提示牌或文明引导员。每家旅行社都要设置文明旅游、文明礼仪、文明服务等文明提示及社会主义核心价值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br w:type="page"/>
            </w:r>
            <w:r>
              <w:rPr>
                <w:rFonts w:hint="eastAsia" w:ascii="宋体" w:hAnsi="宋体" w:eastAsia="宋体"/>
                <w:b w:val="0"/>
                <w:i w:val="0"/>
                <w:snapToGrid/>
                <w:color w:val="000000"/>
                <w:sz w:val="24"/>
                <w:u w:val="none"/>
                <w:lang w:val="en-US" w:eastAsia="zh-CN"/>
              </w:rPr>
              <w:t>17</w:t>
            </w:r>
          </w:p>
        </w:tc>
        <w:tc>
          <w:tcPr>
            <w:tcW w:w="2772"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市报社</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慈溪日报</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每月刊播“讲文明树新风公益广告”（中国梦）、图说我们的价值观等公益广告6整版次以上；每季度刊播保护未成年人健康成长的公益广告1整版次以上。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慈溪新闻网、手机APP（慈晓）</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首页显著位置常年宣传展示社会主义核心价值观、讲文明树新风等公益广告。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电子显示屏</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常年宣传“讲文明树新风公益广告”（中国梦）、图说我们的价值观、保护未成年人健康成长、全国文明城市创建等公益广告占比3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报纸发布点</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常年宣传“讲文明树新风公益广告”（中国梦）、图说我们的价值观、保护未成年人健康成长、全国文明城市创建等公益广告占比3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trPr>
        <w:tc>
          <w:tcPr>
            <w:tcW w:w="817"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18</w:t>
            </w:r>
          </w:p>
        </w:tc>
        <w:tc>
          <w:tcPr>
            <w:tcW w:w="277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邮政集团慈溪分公司</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邮政报亭、邮政营业厅</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要运用电子显示屏、固定广告资源等常年宣传社会主义核心价值观等公益广告占比3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—100%；在门口设置遵德守礼提示牌。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817"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19</w:t>
            </w:r>
          </w:p>
        </w:tc>
        <w:tc>
          <w:tcPr>
            <w:tcW w:w="277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市电信局</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公共电话亭及布线表箱</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每个点位常年宣传社会主义核心价值观等公益广告。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817"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20</w:t>
            </w:r>
          </w:p>
        </w:tc>
        <w:tc>
          <w:tcPr>
            <w:tcW w:w="2772"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市移动公司、市联通公司</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布线表箱</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每个点位常年宣传社会主义核心价值观等公益广告。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营业厅</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电子滚动屏、电子滚动条及合适位置常年宣传社会主义核心价值观等公益广告占比3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2" w:hRule="atLeast"/>
        </w:trPr>
        <w:tc>
          <w:tcPr>
            <w:tcW w:w="817"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21</w:t>
            </w:r>
          </w:p>
        </w:tc>
        <w:tc>
          <w:tcPr>
            <w:tcW w:w="277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市银监办</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所有银行业金融机构</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常年运用电子显示屏、固定广告资源等阵地宣传社会主义核心价值观等公益广告占比3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—100%；在银行单位门口设置遵德守礼提示牌。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817"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22</w:t>
            </w:r>
          </w:p>
        </w:tc>
        <w:tc>
          <w:tcPr>
            <w:tcW w:w="277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市供电公司、市水务集团</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供电营业厅、自来水收费点</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常年运用电子显示屏、固定广告资源等阵地宣传社会主义核心价值观等公益广告占比3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—100%；在门口设置遵德守礼提示牌。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817"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23</w:t>
            </w:r>
          </w:p>
        </w:tc>
        <w:tc>
          <w:tcPr>
            <w:tcW w:w="277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全国文明城市创建责任单位及其他市级部门、各直属单位、爱国主义教育基地</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临街、临路显著位置或所属电子屏、电子滚动条</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固定位置设置公益广告不少于10处。常年运用电子显示屏、电子滚动条等阵地宣传社会主义核心价值观等公益广告占比3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—100%。督促系统内下属机构按要求做好公益广告宣传发布。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817"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24</w:t>
            </w:r>
          </w:p>
        </w:tc>
        <w:tc>
          <w:tcPr>
            <w:tcW w:w="277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各级文明单位、文明校园</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临街、临路显著位置，办公区域、食堂</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每个点位常年宣传展示社会主义核心价值观或讲文明树新风等公益广告分别不少于10处。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817"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br w:type="page"/>
            </w:r>
            <w:r>
              <w:rPr>
                <w:rFonts w:hint="eastAsia" w:ascii="宋体" w:hAnsi="宋体" w:eastAsia="宋体"/>
                <w:b w:val="0"/>
                <w:i w:val="0"/>
                <w:snapToGrid/>
                <w:color w:val="000000"/>
                <w:sz w:val="24"/>
                <w:u w:val="none"/>
                <w:lang w:val="en-US" w:eastAsia="zh-CN"/>
              </w:rPr>
              <w:t>25</w:t>
            </w:r>
          </w:p>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br w:type="page"/>
            </w:r>
          </w:p>
        </w:tc>
        <w:tc>
          <w:tcPr>
            <w:tcW w:w="2772"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浒山街道、古塘街道、白沙路街道、宗汉街道、坎墩街道、横河镇</w:t>
            </w: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街道办事处、便民服务中心、文化站</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醒目位置常年宣传社会主义核心价值观。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所辖道路</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要求每300米宣传指定内容公益广告5处以上。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建筑围挡（墙）</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辖区内除有责任主体以外的所有闲置土地和其他工业及民用施工工地围墙100%宣传社会主义核心价值观等公益广告；房产企业的建筑工地围档，常年宣传社会主义核心价值观等公益广告占比50%以上。充分利用居民小区、学校、医院等空白围墙，开展社会主义核心价值观等公益广告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社区</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每个居民小区必须在显著位置常年设置《慈溪市民文明公约》《慈溪文明十六条》。在社区内步行100米，能看到社会主义核心价值观等公益广告10处以上，在醒目位置传播讲文明树新风公益广告及精神文明创建内容，小区进出口醒目位置设立遵德守礼提示牌、邻里文明提示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社区物业管理处、楼宇电视</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督促物业及相关主体常年宣传全国文明城市创建等公益广告占比3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广场、公园</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进出口常年设置与环境匹配的遵德守礼提示牌，社会主义核心价值观等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—100%，其中站在公园广场中心可视范围内，宣传社会主义核心价值观等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不少于10处。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817"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772" w:type="dxa"/>
            <w:vMerge w:val="continue"/>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p>
        </w:tc>
        <w:tc>
          <w:tcPr>
            <w:tcW w:w="2931"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市场</w:t>
            </w:r>
          </w:p>
        </w:tc>
        <w:tc>
          <w:tcPr>
            <w:tcW w:w="765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每个出入口、楼梯口，运用电子显示屏、楼宇电视、固定广告资源等阵地常年宣传社会主义核心价值观等</w:t>
            </w:r>
            <w:r>
              <w:rPr>
                <w:rFonts w:hint="default" w:ascii="宋体" w:hAnsi="宋体" w:eastAsia="宋体"/>
                <w:b w:val="0"/>
                <w:i w:val="0"/>
                <w:snapToGrid/>
                <w:color w:val="000000"/>
                <w:sz w:val="24"/>
                <w:u w:val="none"/>
                <w:lang w:val="en-US" w:eastAsia="zh-CN"/>
              </w:rPr>
              <w:t>公益广告</w:t>
            </w:r>
            <w:r>
              <w:rPr>
                <w:rFonts w:hint="eastAsia" w:ascii="宋体" w:hAnsi="宋体" w:eastAsia="宋体"/>
                <w:b w:val="0"/>
                <w:i w:val="0"/>
                <w:snapToGrid/>
                <w:color w:val="000000"/>
                <w:sz w:val="24"/>
                <w:u w:val="none"/>
                <w:lang w:val="en-US" w:eastAsia="zh-CN"/>
              </w:rPr>
              <w:t>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—100%；在电梯口、收银台等设置遵德守礼提示牌。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81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26</w:t>
            </w:r>
          </w:p>
        </w:tc>
        <w:tc>
          <w:tcPr>
            <w:tcW w:w="2772"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其他各镇</w:t>
            </w:r>
          </w:p>
        </w:tc>
        <w:tc>
          <w:tcPr>
            <w:tcW w:w="293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镇、镇级综合文化站，村、村级便民服务中心，公共绿地、道路两侧、河道两侧</w:t>
            </w:r>
          </w:p>
        </w:tc>
        <w:tc>
          <w:tcPr>
            <w:tcW w:w="765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常年设置社会主义核心价值观和讲文明树新风等公益广告占比3</w:t>
            </w:r>
            <w:r>
              <w:rPr>
                <w:rFonts w:hint="default" w:ascii="宋体" w:hAnsi="宋体" w:eastAsia="宋体"/>
                <w:b w:val="0"/>
                <w:i w:val="0"/>
                <w:snapToGrid/>
                <w:color w:val="000000"/>
                <w:sz w:val="24"/>
                <w:u w:val="none"/>
                <w:lang w:val="en-US" w:eastAsia="zh-CN"/>
              </w:rPr>
              <w:t>0%</w:t>
            </w:r>
            <w:r>
              <w:rPr>
                <w:rFonts w:hint="eastAsia" w:ascii="宋体" w:hAnsi="宋体" w:eastAsia="宋体"/>
                <w:b w:val="0"/>
                <w:i w:val="0"/>
                <w:snapToGrid/>
                <w:color w:val="000000"/>
                <w:sz w:val="24"/>
                <w:u w:val="none"/>
                <w:lang w:val="en-US" w:eastAsia="zh-CN"/>
              </w:rPr>
              <w:t>—100%。村内显著位置展示《村规民约》和《慈溪文明十六条》。</w:t>
            </w:r>
          </w:p>
        </w:tc>
      </w:tr>
    </w:tbl>
    <w:p>
      <w:pPr>
        <w:keepNext w:val="0"/>
        <w:keepLines w:val="0"/>
        <w:pageBreakBefore w:val="0"/>
        <w:widowControl w:val="0"/>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left"/>
        <w:textAlignment w:val="center"/>
        <w:outlineLvl w:val="9"/>
      </w:pPr>
      <w:bookmarkStart w:id="0" w:name="_GoBack"/>
      <w:bookmarkEnd w:id="0"/>
    </w:p>
    <w:sectPr>
      <w:pgSz w:w="16838" w:h="11906" w:orient="landscape"/>
      <w:pgMar w:top="1349" w:right="1383" w:bottom="1349" w:left="1383"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2605E"/>
    <w:rsid w:val="788260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2018-03-30T02:34:00Z</dcterms:created>
  <dc:creator>Dan小爽</dc:creator>
  <cp:lastModifiedBy>Dan小爽</cp:lastModifiedBy>
  <dcterms:modified xsi:type="dcterms:W3CDTF">2018-03-30T02:35:48Z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